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A6F" w:rsidRPr="00AE3A6F" w:rsidRDefault="00AE3A6F" w:rsidP="00AE3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 kwietna 2021 roku</w:t>
      </w:r>
      <w:r w:rsidRPr="00AE3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wniosek o świadczenie wychowawcze 500 plus można składać także metodą tradycyjną w formie papierowej za pośrednictwem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poczty lub osobiście w Gminnym </w:t>
      </w:r>
      <w:r w:rsidRPr="00AE3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Ośrodku Pomocy Społecznej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Wildze</w:t>
      </w:r>
      <w:r w:rsidRPr="00AE3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W związku z wprowadzeniem obostrzeń na terenie całego kraju związanych z COVID-19, urzędnicy zachęca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ją</w:t>
      </w:r>
      <w:r w:rsidRPr="00AE3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wypełnienia wniosku </w:t>
      </w:r>
      <w:proofErr w:type="spellStart"/>
      <w:r w:rsidRPr="00AE3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on-line</w:t>
      </w:r>
      <w:proofErr w:type="spellEnd"/>
      <w:r w:rsidRPr="00AE3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poprzez bankowość elektroniczną, Platformę Usług Elektronicznych Zakładu Ubezpieczeń Społecznych (PUE ZUS) czy portal </w:t>
      </w:r>
      <w:proofErr w:type="spellStart"/>
      <w:r w:rsidRPr="00AE3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Emp@tia</w:t>
      </w:r>
      <w:proofErr w:type="spellEnd"/>
      <w:r w:rsidRPr="00AE3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AE3A6F" w:rsidRPr="00AE3A6F" w:rsidRDefault="00AE3A6F" w:rsidP="00AE3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3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Przypominamy, że od tego roku obowiązują nowe zasady. Zmieniły się terminy naboru i okres, na jaki przyznawane jest świadczenie. Wraz z rokiem 2021 nastała ważna zmiana związana z ustalaniem okresu </w:t>
      </w:r>
      <w:proofErr w:type="spellStart"/>
      <w:r w:rsidRPr="00AE3A6F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świadczeniowego</w:t>
      </w:r>
      <w:proofErr w:type="spellEnd"/>
      <w:r w:rsidRPr="00AE3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terminem składania wniosków o świadczenie wychowawcze. Od tego roku prawo do świadczenia „500+” ustalane jest na okres od 1 czerwca do 31 maja następnego roku kalendarzowego. Nabór wniosków </w:t>
      </w:r>
      <w:proofErr w:type="spellStart"/>
      <w:r w:rsidRPr="00AE3A6F">
        <w:rPr>
          <w:rFonts w:ascii="Times New Roman" w:eastAsia="Times New Roman" w:hAnsi="Times New Roman" w:cs="Times New Roman"/>
          <w:sz w:val="24"/>
          <w:szCs w:val="24"/>
          <w:lang w:eastAsia="pl-PL"/>
        </w:rPr>
        <w:t>online</w:t>
      </w:r>
      <w:proofErr w:type="spellEnd"/>
      <w:r w:rsidRPr="00AE3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nowy okres </w:t>
      </w:r>
      <w:proofErr w:type="spellStart"/>
      <w:r w:rsidRPr="00AE3A6F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świadczeniowy</w:t>
      </w:r>
      <w:proofErr w:type="spellEnd"/>
      <w:r w:rsidRPr="00AE3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programu „Rodzina 500+” rozpocz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ął się 1 lutego br. N</w:t>
      </w:r>
      <w:r w:rsidRPr="00AE3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atomiast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01.04.2021 r. ruszył </w:t>
      </w:r>
      <w:r w:rsidRPr="00AE3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nabór wniosków drogą tradycyjną, czyli za pośrednictwem poczty lub podczas osobistej wizyty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AE3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OPS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Wildze.</w:t>
      </w:r>
      <w:r w:rsidRPr="00AE3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3A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3A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 !!!</w:t>
      </w:r>
    </w:p>
    <w:p w:rsidR="00AE3A6F" w:rsidRPr="00AE3A6F" w:rsidRDefault="00AE3A6F" w:rsidP="00AE3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A6F">
        <w:rPr>
          <w:rFonts w:ascii="Times New Roman" w:eastAsia="Times New Roman" w:hAnsi="Times New Roman" w:cs="Times New Roman"/>
          <w:sz w:val="24"/>
          <w:szCs w:val="24"/>
          <w:lang w:eastAsia="pl-PL"/>
        </w:rPr>
        <w:t>Tylko złożenie wniosku do końca czerwca 2021 r. gwarantuje, że świadczenie wychowawcze zostanie wypłacone z wyrównaniem od 1 czerwca.</w:t>
      </w:r>
    </w:p>
    <w:sectPr w:rsidR="00AE3A6F" w:rsidRPr="00AE3A6F" w:rsidSect="00D06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revisionView w:inkAnnotations="0"/>
  <w:defaultTabStop w:val="708"/>
  <w:hyphenationZone w:val="425"/>
  <w:characterSpacingControl w:val="doNotCompress"/>
  <w:compat/>
  <w:rsids>
    <w:rsidRoot w:val="00AE3A6F"/>
    <w:rsid w:val="00AE3A6F"/>
    <w:rsid w:val="00D06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6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3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E3A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5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Kołtun</dc:creator>
  <cp:lastModifiedBy>Teresa Kołtun</cp:lastModifiedBy>
  <cp:revision>1</cp:revision>
  <dcterms:created xsi:type="dcterms:W3CDTF">2021-04-06T10:01:00Z</dcterms:created>
  <dcterms:modified xsi:type="dcterms:W3CDTF">2021-04-06T10:08:00Z</dcterms:modified>
</cp:coreProperties>
</file>